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F97C72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~11/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</w:rPr>
              <w:t>19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授課觀課紀錄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表。以上各種表件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，回傳電子檔給實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12/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10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回傳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017C89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2.6pt;margin-top:-35.45pt;width:61.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<v:textbox style="mso-fit-shape-to-text:t">
              <w:txbxContent>
                <w:p w:rsidR="007E00A2" w:rsidRPr="007E00A2" w:rsidRDefault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附錄-2</w:t>
                  </w:r>
                </w:p>
              </w:txbxContent>
            </v:textbox>
          </v:shape>
        </w:pic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</w:t>
      </w:r>
      <w:r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0"/>
        <w:gridCol w:w="3288"/>
        <w:gridCol w:w="693"/>
        <w:gridCol w:w="1224"/>
        <w:gridCol w:w="816"/>
        <w:gridCol w:w="1660"/>
      </w:tblGrid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90312F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葉佳忠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07527D" w:rsidRDefault="0007527D" w:rsidP="000752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方程式的求法</w:t>
            </w:r>
          </w:p>
          <w:p w:rsidR="0007527D" w:rsidRDefault="0007527D" w:rsidP="000752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平行與垂直</w:t>
            </w:r>
          </w:p>
          <w:p w:rsidR="0007527D" w:rsidRPr="0007527D" w:rsidRDefault="0007527D" w:rsidP="00B7463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二元一次</w:t>
            </w:r>
            <w:proofErr w:type="gramStart"/>
            <w:r>
              <w:rPr>
                <w:rFonts w:ascii="標楷體" w:eastAsia="標楷體" w:hAnsi="標楷體" w:hint="eastAsia"/>
              </w:rPr>
              <w:t>方程組解幾何</w:t>
            </w:r>
            <w:proofErr w:type="gramEnd"/>
            <w:r>
              <w:rPr>
                <w:rFonts w:ascii="標楷體" w:eastAsia="標楷體" w:hAnsi="標楷體" w:hint="eastAsia"/>
              </w:rPr>
              <w:t>意義</w:t>
            </w:r>
          </w:p>
        </w:tc>
      </w:tr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90312F" w:rsidP="00F97C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 w:rsidR="00F97C72">
              <w:rPr>
                <w:rFonts w:ascii="標楷體" w:eastAsia="標楷體" w:hAnsi="標楷體" w:hint="eastAsia"/>
              </w:rPr>
              <w:t>處</w:t>
            </w:r>
            <w:proofErr w:type="gramStart"/>
            <w:r w:rsidR="00F97C72">
              <w:rPr>
                <w:rFonts w:ascii="標楷體" w:eastAsia="標楷體" w:hAnsi="標楷體" w:hint="eastAsia"/>
              </w:rPr>
              <w:t>一</w:t>
            </w:r>
            <w:proofErr w:type="gramEnd"/>
            <w:r w:rsidR="00F97C72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07527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07527D" w:rsidRDefault="00B74636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二元一次方程組</w:t>
            </w:r>
            <w:r w:rsidR="0007527D" w:rsidRPr="0007527D">
              <w:rPr>
                <w:rFonts w:ascii="標楷體" w:eastAsia="標楷體" w:hAnsi="標楷體" w:hint="eastAsia"/>
              </w:rPr>
              <w:t>的概念</w:t>
            </w:r>
          </w:p>
          <w:p w:rsidR="0007527D" w:rsidRDefault="0007527D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兩點的距離公式</w:t>
            </w:r>
          </w:p>
          <w:p w:rsidR="0007527D" w:rsidRPr="0007527D" w:rsidRDefault="0007527D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國中上過的解聯立相關概念</w:t>
            </w:r>
          </w:p>
        </w:tc>
      </w:tr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DA035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</w:t>
            </w:r>
            <w:r w:rsidR="0007527D">
              <w:rPr>
                <w:rFonts w:ascii="標楷體" w:eastAsia="標楷體" w:hAnsi="標楷體" w:hint="eastAsia"/>
              </w:rPr>
              <w:t>方程式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07527D" w:rsidP="005F38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甌</w:t>
            </w:r>
            <w:proofErr w:type="gramEnd"/>
            <w:r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E208B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97C72">
              <w:rPr>
                <w:rFonts w:ascii="標楷體" w:eastAsia="標楷體" w:hAnsi="標楷體" w:hint="eastAsia"/>
              </w:rPr>
              <w:t>10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F97C72">
              <w:rPr>
                <w:rFonts w:ascii="標楷體" w:eastAsia="標楷體" w:hAnsi="標楷體" w:hint="eastAsia"/>
              </w:rPr>
              <w:t>1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F97C7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第</w:t>
            </w:r>
            <w:r w:rsidR="00F97C72">
              <w:rPr>
                <w:rFonts w:ascii="標楷體" w:eastAsia="標楷體" w:hAnsi="標楷體" w:hint="eastAsia"/>
              </w:rPr>
              <w:t>四</w:t>
            </w:r>
            <w:r w:rsidRPr="005F38F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E208BB" w:rsidRPr="00E208BB" w:rsidRDefault="00E208BB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208BB">
              <w:rPr>
                <w:rFonts w:ascii="標楷體" w:eastAsia="標楷體" w:hAnsi="標楷體" w:hint="eastAsia"/>
              </w:rPr>
              <w:t>方程式的求法</w:t>
            </w:r>
          </w:p>
          <w:p w:rsidR="00E208BB" w:rsidRPr="00E208BB" w:rsidRDefault="00E208BB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208BB">
              <w:rPr>
                <w:rFonts w:ascii="標楷體" w:eastAsia="標楷體" w:hAnsi="標楷體" w:hint="eastAsia"/>
              </w:rPr>
              <w:t>平行與垂直</w:t>
            </w:r>
          </w:p>
          <w:p w:rsidR="003F33EC" w:rsidRDefault="00E208BB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3.二元一次方程</w:t>
            </w:r>
            <w:proofErr w:type="gramStart"/>
            <w:r>
              <w:rPr>
                <w:rFonts w:ascii="標楷體" w:eastAsia="標楷體" w:hAnsi="標楷體" w:hint="eastAsia"/>
              </w:rPr>
              <w:t>組解知</w:t>
            </w:r>
            <w:proofErr w:type="gramEnd"/>
            <w:r>
              <w:rPr>
                <w:rFonts w:ascii="標楷體" w:eastAsia="標楷體" w:hAnsi="標楷體" w:hint="eastAsia"/>
              </w:rPr>
              <w:t>幾何意義</w:t>
            </w:r>
          </w:p>
          <w:p w:rsidR="00E208BB" w:rsidRDefault="00E208BB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4.方程式，是人類用數學的語言，對宇宙萬物的讚頌</w:t>
            </w:r>
          </w:p>
          <w:p w:rsidR="00E208BB" w:rsidRDefault="00E208BB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5.偉大的方程式更是精簡濃縮科學艱困的發展過程</w:t>
            </w:r>
          </w:p>
          <w:p w:rsidR="00784447" w:rsidRDefault="00784447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6.在方程式簡潔的外表下，其實敘說者科學的發展與知識傳遞</w:t>
            </w:r>
          </w:p>
          <w:p w:rsidR="00784447" w:rsidRPr="00784447" w:rsidRDefault="00784447" w:rsidP="00E208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7.方程式背後隱含了社會科學文化的意義</w:t>
            </w:r>
          </w:p>
        </w:tc>
        <w:tc>
          <w:tcPr>
            <w:tcW w:w="778" w:type="dxa"/>
            <w:vAlign w:val="center"/>
          </w:tcPr>
          <w:p w:rsidR="00721D35" w:rsidRPr="005F38F2" w:rsidRDefault="00784447" w:rsidP="00E20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45min</w:t>
            </w:r>
          </w:p>
        </w:tc>
        <w:tc>
          <w:tcPr>
            <w:tcW w:w="1666" w:type="dxa"/>
            <w:vAlign w:val="center"/>
          </w:tcPr>
          <w:p w:rsidR="005F38F2" w:rsidRPr="00721D35" w:rsidRDefault="00721D35" w:rsidP="00721D3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21D35">
              <w:rPr>
                <w:rFonts w:ascii="標楷體" w:eastAsia="標楷體" w:hAnsi="標楷體" w:hint="eastAsia"/>
              </w:rPr>
              <w:t>請同學上台示範隨堂練習。</w:t>
            </w:r>
          </w:p>
          <w:p w:rsidR="00721D35" w:rsidRPr="00721D35" w:rsidRDefault="00721D35" w:rsidP="00721D3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抽問同學公式。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017C89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pict>
          <v:shape id="_x0000_s1027" type="#_x0000_t202" style="position:absolute;left:0;text-align:left;margin-left:420pt;margin-top:-33.75pt;width:59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3</w:t>
                  </w:r>
                </w:p>
              </w:txbxContent>
            </v:textbox>
          </v:shape>
        </w:pic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</w:t>
      </w:r>
      <w:proofErr w:type="gramStart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觀課者</w:t>
      </w:r>
      <w:proofErr w:type="gramEnd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A32749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5058" cy="2926080"/>
                  <wp:effectExtent l="0" t="0" r="0" b="0"/>
                  <wp:docPr id="1" name="圖片 1" descr="C:\Users\user\Desktop\34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34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658" cy="293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F97C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721D35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721D35">
              <w:rPr>
                <w:rFonts w:ascii="標楷體" w:eastAsia="標楷體" w:hAnsi="標楷體" w:hint="eastAsia"/>
                <w:sz w:val="23"/>
                <w:szCs w:val="23"/>
              </w:rPr>
              <w:t>/11/1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A32749" w:rsidP="00573F7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411966" cy="3665552"/>
                  <wp:effectExtent l="0" t="0" r="0" b="0"/>
                  <wp:docPr id="2" name="圖片 2" descr="C:\Users\user\Desktop\341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4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626" cy="366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F97C72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2910B4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2910B4">
              <w:rPr>
                <w:rFonts w:ascii="標楷體" w:eastAsia="標楷體" w:hAnsi="標楷體" w:hint="eastAsia"/>
                <w:sz w:val="23"/>
                <w:szCs w:val="23"/>
              </w:rPr>
              <w:t>/11/</w:t>
            </w:r>
            <w:r w:rsidR="0090312F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</w:p>
        </w:tc>
      </w:tr>
    </w:tbl>
    <w:p w:rsidR="009C192A" w:rsidRDefault="009C192A">
      <w:pPr>
        <w:widowControl/>
      </w:pPr>
    </w:p>
    <w:p w:rsidR="00784447" w:rsidRDefault="00784447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017C89">
        <w:rPr>
          <w:rFonts w:ascii="標楷體" w:eastAsia="標楷體" w:hAnsi="標楷體"/>
          <w:noProof/>
          <w:sz w:val="28"/>
          <w:szCs w:val="24"/>
        </w:rPr>
        <w:pict>
          <v:shape id="_x0000_s1028" type="#_x0000_t202" style="position:absolute;left:0;text-align:left;margin-left:421.1pt;margin-top:-33.95pt;width:61.1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4</w:t>
                  </w:r>
                </w:p>
              </w:txbxContent>
            </v:textbox>
          </v:shape>
        </w:pic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C11996" w:rsidP="00C11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葉翠珊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90312F" w:rsidP="00C11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 w:rsidR="00C11996">
              <w:rPr>
                <w:rFonts w:ascii="標楷體" w:eastAsia="標楷體" w:hAnsi="標楷體" w:hint="eastAsia"/>
              </w:rPr>
              <w:t>處</w:t>
            </w:r>
            <w:proofErr w:type="gramStart"/>
            <w:r w:rsidR="00C11996">
              <w:rPr>
                <w:rFonts w:ascii="標楷體" w:eastAsia="標楷體" w:hAnsi="標楷體" w:hint="eastAsia"/>
              </w:rPr>
              <w:t>一</w:t>
            </w:r>
            <w:proofErr w:type="gramEnd"/>
            <w:r w:rsidR="00C11996">
              <w:rPr>
                <w:rFonts w:ascii="標楷體" w:eastAsia="標楷體" w:hAnsi="標楷體" w:hint="eastAsia"/>
              </w:rPr>
              <w:t>甲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84447" w:rsidP="00DA0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DA035D">
              <w:rPr>
                <w:rFonts w:ascii="標楷體" w:eastAsia="標楷體" w:hAnsi="標楷體" w:hint="eastAsia"/>
              </w:rPr>
              <w:t>二</w:t>
            </w:r>
            <w:r w:rsidR="00721D35">
              <w:rPr>
                <w:rFonts w:ascii="標楷體" w:eastAsia="標楷體" w:hAnsi="標楷體" w:hint="eastAsia"/>
              </w:rPr>
              <w:t>章</w:t>
            </w:r>
            <w:r w:rsidR="00DA035D">
              <w:rPr>
                <w:rFonts w:ascii="標楷體" w:eastAsia="標楷體" w:hAnsi="標楷體" w:hint="eastAsia"/>
              </w:rPr>
              <w:t>直線</w:t>
            </w:r>
            <w:r w:rsidR="00721D35">
              <w:rPr>
                <w:rFonts w:ascii="標楷體" w:eastAsia="標楷體" w:hAnsi="標楷體" w:hint="eastAsia"/>
              </w:rPr>
              <w:t>方程式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21D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方程式的求法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721D35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784447" w:rsidRPr="00E208BB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208BB">
              <w:rPr>
                <w:rFonts w:ascii="標楷體" w:eastAsia="標楷體" w:hAnsi="標楷體" w:hint="eastAsia"/>
              </w:rPr>
              <w:t>方程式的求法</w:t>
            </w:r>
          </w:p>
          <w:p w:rsidR="00784447" w:rsidRPr="00E208BB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208BB">
              <w:rPr>
                <w:rFonts w:ascii="標楷體" w:eastAsia="標楷體" w:hAnsi="標楷體" w:hint="eastAsia"/>
              </w:rPr>
              <w:t>平行與垂直</w:t>
            </w:r>
          </w:p>
          <w:p w:rsidR="00721D35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3.二元一次方程</w:t>
            </w:r>
            <w:proofErr w:type="gramStart"/>
            <w:r>
              <w:rPr>
                <w:rFonts w:ascii="標楷體" w:eastAsia="標楷體" w:hAnsi="標楷體" w:hint="eastAsia"/>
              </w:rPr>
              <w:t>組解知</w:t>
            </w:r>
            <w:proofErr w:type="gramEnd"/>
            <w:r>
              <w:rPr>
                <w:rFonts w:ascii="標楷體" w:eastAsia="標楷體" w:hAnsi="標楷體" w:hint="eastAsia"/>
              </w:rPr>
              <w:t>幾何意義</w:t>
            </w:r>
          </w:p>
          <w:p w:rsidR="00784447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4.方程式，是人類用數學的語言，對宇宙萬物的讚頌</w:t>
            </w:r>
          </w:p>
          <w:p w:rsidR="00784447" w:rsidRPr="00784447" w:rsidRDefault="00784447" w:rsidP="0078444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5.偉大的方程式更是精簡濃縮科學艱困的發展過程</w:t>
            </w:r>
          </w:p>
        </w:tc>
        <w:tc>
          <w:tcPr>
            <w:tcW w:w="3695" w:type="dxa"/>
            <w:gridSpan w:val="2"/>
            <w:vAlign w:val="center"/>
          </w:tcPr>
          <w:p w:rsidR="00721D35" w:rsidRPr="00784447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434DE" w:rsidRPr="00784447">
              <w:rPr>
                <w:rFonts w:ascii="標楷體" w:eastAsia="標楷體" w:hAnsi="標楷體" w:hint="eastAsia"/>
              </w:rPr>
              <w:t>大部分學生能</w:t>
            </w:r>
            <w:r w:rsidR="00B74636">
              <w:rPr>
                <w:rFonts w:ascii="標楷體" w:eastAsia="標楷體" w:hAnsi="標楷體" w:hint="eastAsia"/>
              </w:rPr>
              <w:t>參</w:t>
            </w:r>
            <w:r w:rsidR="00D434DE" w:rsidRPr="00784447">
              <w:rPr>
                <w:rFonts w:ascii="標楷體" w:eastAsia="標楷體" w:hAnsi="標楷體" w:hint="eastAsia"/>
              </w:rPr>
              <w:t>與課程內容</w:t>
            </w:r>
          </w:p>
          <w:p w:rsidR="00D434DE" w:rsidRPr="00784447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434DE" w:rsidRPr="00784447">
              <w:rPr>
                <w:rFonts w:ascii="標楷體" w:eastAsia="標楷體" w:hAnsi="標楷體" w:hint="eastAsia"/>
              </w:rPr>
              <w:t>部份學生需老師盯著背公式</w:t>
            </w:r>
          </w:p>
          <w:p w:rsidR="00D434DE" w:rsidRPr="00784447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434DE" w:rsidRPr="00784447">
              <w:rPr>
                <w:rFonts w:ascii="標楷體" w:eastAsia="標楷體" w:hAnsi="標楷體" w:hint="eastAsia"/>
              </w:rPr>
              <w:t>部分學生能連接舊有觀念</w:t>
            </w:r>
          </w:p>
          <w:p w:rsidR="00784447" w:rsidRPr="00784447" w:rsidRDefault="00784447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784447">
              <w:rPr>
                <w:rFonts w:ascii="標楷體" w:eastAsia="標楷體" w:hAnsi="標楷體" w:hint="eastAsia"/>
              </w:rPr>
              <w:t>學生比較被動式的學習</w:t>
            </w:r>
          </w:p>
        </w:tc>
      </w:tr>
      <w:tr w:rsidR="00721D35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721D35" w:rsidRPr="005F38F2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721D35" w:rsidRPr="005F38F2" w:rsidRDefault="00721D35" w:rsidP="00C11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C11996">
              <w:rPr>
                <w:rFonts w:ascii="標楷體" w:eastAsia="標楷體" w:hAnsi="標楷體" w:hint="eastAsia"/>
              </w:rPr>
              <w:t>60</w:t>
            </w:r>
            <w:r w:rsidR="00784447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能吸收上課狀況，但有</w:t>
            </w:r>
            <w:r w:rsidR="00C11996">
              <w:rPr>
                <w:rFonts w:ascii="標楷體" w:eastAsia="標楷體" w:hAnsi="標楷體" w:hint="eastAsia"/>
              </w:rPr>
              <w:t>40</w:t>
            </w:r>
            <w:r w:rsidR="00784447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分心須時時提醒</w:t>
            </w:r>
          </w:p>
        </w:tc>
      </w:tr>
      <w:tr w:rsidR="00721D35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721D35" w:rsidRDefault="00D434DE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讓數學能力較好者引導數學學習成就低的。</w:t>
            </w:r>
          </w:p>
          <w:p w:rsidR="00721D35" w:rsidRDefault="00D434DE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大部分老師講解的內容，看能否讓部分學生試著用自己理解的方式，先講述一次。</w:t>
            </w:r>
          </w:p>
          <w:p w:rsidR="00721D35" w:rsidRPr="005F38F2" w:rsidRDefault="00FD7474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3.隨時要提醒學生專心學習不要分心</w:t>
            </w:r>
          </w:p>
        </w:tc>
      </w:tr>
      <w:tr w:rsidR="00721D35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721D35" w:rsidRPr="00FD7474" w:rsidRDefault="00FD7474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1.約有30%程度較好的學會點頭示意了解</w:t>
            </w:r>
            <w:r w:rsidR="00E32724" w:rsidRPr="00FD7474">
              <w:rPr>
                <w:rFonts w:ascii="標楷體" w:eastAsia="標楷體" w:hAnsi="標楷體" w:hint="eastAsia"/>
              </w:rPr>
              <w:t>。</w:t>
            </w:r>
          </w:p>
          <w:p w:rsidR="00721D35" w:rsidRPr="00FD7474" w:rsidRDefault="00FD7474" w:rsidP="00FD7474">
            <w:pPr>
              <w:rPr>
                <w:rFonts w:ascii="標楷體" w:eastAsia="標楷體" w:hAnsi="標楷體"/>
              </w:rPr>
            </w:pPr>
            <w:r w:rsidRPr="00FD7474">
              <w:rPr>
                <w:rFonts w:ascii="標楷體" w:eastAsia="標楷體" w:hAnsi="標楷體" w:hint="eastAsia"/>
              </w:rPr>
              <w:t>2.</w:t>
            </w:r>
            <w:r w:rsidR="00E32724" w:rsidRPr="00FD7474">
              <w:rPr>
                <w:rFonts w:ascii="標楷體" w:eastAsia="標楷體" w:hAnsi="標楷體" w:hint="eastAsia"/>
              </w:rPr>
              <w:t>中間的學生會願意問旁邊的學生。</w:t>
            </w:r>
          </w:p>
          <w:p w:rsidR="00E32724" w:rsidRPr="00FD7474" w:rsidRDefault="00FD7474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3.約有</w:t>
            </w:r>
            <w:r w:rsidR="00C1199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0%比較容易分心</w:t>
            </w:r>
            <w:r w:rsidR="00E32724" w:rsidRPr="00FD7474">
              <w:rPr>
                <w:rFonts w:ascii="標楷體" w:eastAsia="標楷體" w:hAnsi="標楷體" w:hint="eastAsia"/>
              </w:rPr>
              <w:t>。</w:t>
            </w:r>
          </w:p>
          <w:p w:rsidR="00721D35" w:rsidRDefault="00721D35" w:rsidP="00D434DE">
            <w:pPr>
              <w:rPr>
                <w:rFonts w:ascii="標楷體" w:eastAsia="標楷體" w:hAnsi="標楷體"/>
              </w:rPr>
            </w:pPr>
          </w:p>
          <w:p w:rsidR="00721D35" w:rsidRPr="005F38F2" w:rsidRDefault="00721D35" w:rsidP="00D434DE">
            <w:pPr>
              <w:rPr>
                <w:rFonts w:ascii="標楷體" w:eastAsia="標楷體" w:hAnsi="標楷體"/>
              </w:rPr>
            </w:pPr>
          </w:p>
        </w:tc>
      </w:tr>
    </w:tbl>
    <w:p w:rsidR="00C506DF" w:rsidRDefault="00C506DF">
      <w:pPr>
        <w:widowControl/>
      </w:pPr>
    </w:p>
    <w:p w:rsidR="00784447" w:rsidRDefault="00784447">
      <w:pPr>
        <w:widowControl/>
      </w:pPr>
    </w:p>
    <w:p w:rsidR="00784447" w:rsidRDefault="00784447">
      <w:pPr>
        <w:widowControl/>
      </w:pPr>
    </w:p>
    <w:p w:rsidR="00FD7474" w:rsidRDefault="00FD7474">
      <w:pPr>
        <w:widowControl/>
      </w:pPr>
    </w:p>
    <w:p w:rsidR="00784447" w:rsidRDefault="00784447">
      <w:pPr>
        <w:widowControl/>
      </w:pPr>
    </w:p>
    <w:p w:rsidR="00784447" w:rsidRDefault="00784447">
      <w:pPr>
        <w:widowControl/>
      </w:pPr>
    </w:p>
    <w:p w:rsidR="00784447" w:rsidRDefault="00784447">
      <w:pPr>
        <w:widowControl/>
      </w:pPr>
    </w:p>
    <w:p w:rsidR="00784447" w:rsidRDefault="00784447">
      <w:pPr>
        <w:widowControl/>
      </w:pPr>
    </w:p>
    <w:p w:rsidR="00784447" w:rsidRDefault="00784447">
      <w:pPr>
        <w:widowControl/>
      </w:pPr>
    </w:p>
    <w:p w:rsidR="00C506DF" w:rsidRPr="005F38F2" w:rsidRDefault="00017C89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pict>
          <v:shape id="_x0000_s1029" type="#_x0000_t202" style="position:absolute;left:0;text-align:left;margin-left:423.35pt;margin-top:-34.7pt;width:61.1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<v:textbox style="mso-fit-shape-to-text:t">
              <w:txbxContent>
                <w:p w:rsidR="007E00A2" w:rsidRPr="007E00A2" w:rsidRDefault="007E00A2" w:rsidP="007E00A2">
                  <w:pPr>
                    <w:rPr>
                      <w:rFonts w:ascii="標楷體" w:eastAsia="標楷體" w:hAnsi="標楷體"/>
                    </w:rPr>
                  </w:pPr>
                  <w:r w:rsidRPr="007E00A2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附錄-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5</w:t>
                  </w:r>
                </w:p>
              </w:txbxContent>
            </v:textbox>
          </v:shape>
        </w:pic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C11996">
        <w:rPr>
          <w:rFonts w:ascii="標楷體" w:eastAsia="標楷體" w:hAnsi="標楷體" w:hint="eastAsia"/>
          <w:sz w:val="28"/>
          <w:szCs w:val="24"/>
        </w:rPr>
        <w:t>10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</w:t>
      </w:r>
      <w:proofErr w:type="gramStart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觀課者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C1199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  <w:r w:rsidR="00DA035D">
              <w:rPr>
                <w:rFonts w:ascii="標楷體" w:eastAsia="標楷體" w:hAnsi="標楷體" w:hint="eastAsia"/>
              </w:rPr>
              <w:t>翠珊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D434DE" w:rsidP="00C11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11996"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 w:rsidR="0090312F">
              <w:rPr>
                <w:rFonts w:ascii="標楷體" w:eastAsia="標楷體" w:hAnsi="標楷體" w:hint="eastAsia"/>
              </w:rPr>
              <w:t>1</w:t>
            </w:r>
            <w:r w:rsidR="00C11996">
              <w:rPr>
                <w:rFonts w:ascii="標楷體" w:eastAsia="標楷體" w:hAnsi="標楷體" w:hint="eastAsia"/>
              </w:rPr>
              <w:t>1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90312F" w:rsidP="00DA0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  <w:r w:rsidR="00DA035D">
              <w:rPr>
                <w:rFonts w:ascii="標楷體" w:eastAsia="標楷體" w:hAnsi="標楷體" w:hint="eastAsia"/>
              </w:rPr>
              <w:t>處</w:t>
            </w:r>
            <w:proofErr w:type="gramStart"/>
            <w:r w:rsidR="00DA035D">
              <w:rPr>
                <w:rFonts w:ascii="標楷體" w:eastAsia="標楷體" w:hAnsi="標楷體" w:hint="eastAsia"/>
              </w:rPr>
              <w:t>一</w:t>
            </w:r>
            <w:proofErr w:type="gramEnd"/>
            <w:r w:rsidR="00DA035D">
              <w:rPr>
                <w:rFonts w:ascii="標楷體" w:eastAsia="標楷體" w:hAnsi="標楷體" w:hint="eastAsia"/>
              </w:rPr>
              <w:t>甲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FD7474" w:rsidP="00DA0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第</w:t>
            </w:r>
            <w:r w:rsidR="00DA035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章</w:t>
            </w:r>
            <w:r w:rsidR="00D434DE">
              <w:rPr>
                <w:rFonts w:ascii="標楷體" w:eastAsia="標楷體" w:hAnsi="標楷體" w:hint="eastAsia"/>
              </w:rPr>
              <w:t>：</w:t>
            </w:r>
            <w:r w:rsidR="00DA035D">
              <w:rPr>
                <w:rFonts w:ascii="標楷體" w:eastAsia="標楷體" w:hAnsi="標楷體" w:hint="eastAsia"/>
              </w:rPr>
              <w:t>直線</w:t>
            </w:r>
            <w:r w:rsidR="00D434DE">
              <w:rPr>
                <w:rFonts w:ascii="標楷體" w:eastAsia="標楷體" w:hAnsi="標楷體" w:hint="eastAsia"/>
              </w:rPr>
              <w:t>方程式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A035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</w:t>
            </w:r>
            <w:r w:rsidR="00FD7474">
              <w:rPr>
                <w:rFonts w:ascii="標楷體" w:eastAsia="標楷體" w:hAnsi="標楷體" w:hint="eastAsia"/>
              </w:rPr>
              <w:t>方程式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D434DE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D7474">
              <w:rPr>
                <w:rFonts w:ascii="標楷體" w:eastAsia="標楷體" w:hAnsi="標楷體" w:hint="eastAsia"/>
              </w:rPr>
              <w:t>.老師講解方程式</w:t>
            </w:r>
            <w:r>
              <w:rPr>
                <w:rFonts w:ascii="標楷體" w:eastAsia="標楷體" w:hAnsi="標楷體" w:hint="eastAsia"/>
              </w:rPr>
              <w:t>的概念</w:t>
            </w:r>
          </w:p>
          <w:p w:rsidR="00D434DE" w:rsidRDefault="00D434DE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帶領同學課本的例題</w:t>
            </w:r>
          </w:p>
          <w:p w:rsidR="00D434DE" w:rsidRPr="005F38F2" w:rsidRDefault="0029382A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老師在學生教完，會再提供不同的計算方式</w:t>
            </w:r>
            <w:r w:rsidR="00FD7474">
              <w:rPr>
                <w:rFonts w:ascii="標楷體" w:eastAsia="標楷體" w:hAnsi="標楷體" w:hint="eastAsia"/>
              </w:rPr>
              <w:t>，讓學生多加學習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29382A" w:rsidP="00293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大部分學生能跟著老師進度學習。</w:t>
            </w:r>
          </w:p>
          <w:p w:rsidR="0029382A" w:rsidRDefault="0029382A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同學容易粗心，會再加強提醒班上學生。</w:t>
            </w:r>
          </w:p>
          <w:p w:rsidR="00FD7474" w:rsidRPr="005F38F2" w:rsidRDefault="00FD7474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3.學生學習方面專心度不夠，需時常提醒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29382A" w:rsidP="00293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D7474">
              <w:rPr>
                <w:rFonts w:ascii="標楷體" w:eastAsia="標楷體" w:hAnsi="標楷體" w:hint="eastAsia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老師帶完概念</w:t>
            </w:r>
            <w:proofErr w:type="gramEnd"/>
            <w:r>
              <w:rPr>
                <w:rFonts w:ascii="標楷體" w:eastAsia="標楷體" w:hAnsi="標楷體" w:hint="eastAsia"/>
              </w:rPr>
              <w:t>，將主導權交給學生，並從中觀察同學是否理解。</w:t>
            </w:r>
          </w:p>
          <w:p w:rsidR="004404C3" w:rsidRDefault="002910B4" w:rsidP="00293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D74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知道同學是否細心的注意正負號。</w:t>
            </w:r>
          </w:p>
          <w:p w:rsidR="004404C3" w:rsidRPr="00FD7474" w:rsidRDefault="00FD7474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3.老師能隨時提醒學生專注。</w:t>
            </w: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404C3" w:rsidRDefault="00FD7474" w:rsidP="002910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910B4">
              <w:rPr>
                <w:rFonts w:ascii="標楷體" w:eastAsia="標楷體" w:hAnsi="標楷體" w:hint="eastAsia"/>
              </w:rPr>
              <w:t>重點清楚明瞭</w:t>
            </w:r>
          </w:p>
          <w:p w:rsidR="004404C3" w:rsidRDefault="00FD7474" w:rsidP="002910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910B4">
              <w:rPr>
                <w:rFonts w:ascii="標楷體" w:eastAsia="標楷體" w:hAnsi="標楷體" w:hint="eastAsia"/>
              </w:rPr>
              <w:t>將學習主導權回歸學生</w:t>
            </w: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FD7474" w:rsidRDefault="00FD7474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910B4" w:rsidRPr="00FD7474">
              <w:rPr>
                <w:rFonts w:ascii="標楷體" w:eastAsia="標楷體" w:hAnsi="標楷體" w:hint="eastAsia"/>
              </w:rPr>
              <w:t>老師也能透過平時的訓練適時讓學生來教學生，反而是底下學生較易吸收。</w:t>
            </w:r>
          </w:p>
          <w:p w:rsidR="00FD7474" w:rsidRPr="00FD7474" w:rsidRDefault="00FD7474" w:rsidP="00FD7474">
            <w:pPr>
              <w:rPr>
                <w:rFonts w:ascii="標楷體" w:eastAsia="標楷體" w:hAnsi="標楷體"/>
              </w:rPr>
            </w:pPr>
            <w:r w:rsidRPr="00FD747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從觀課自我也可學習到教學的重點要領</w:t>
            </w: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2910B4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 w:rsidSect="004E6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9" w:rsidRDefault="00017C89" w:rsidP="00906C63">
      <w:r>
        <w:separator/>
      </w:r>
    </w:p>
  </w:endnote>
  <w:endnote w:type="continuationSeparator" w:id="0">
    <w:p w:rsidR="00017C89" w:rsidRDefault="00017C89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9" w:rsidRDefault="00017C89" w:rsidP="00906C63">
      <w:r>
        <w:separator/>
      </w:r>
    </w:p>
  </w:footnote>
  <w:footnote w:type="continuationSeparator" w:id="0">
    <w:p w:rsidR="00017C89" w:rsidRDefault="00017C89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157"/>
    <w:multiLevelType w:val="hybridMultilevel"/>
    <w:tmpl w:val="7A4C3EE2"/>
    <w:lvl w:ilvl="0" w:tplc="886C0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D60D01"/>
    <w:multiLevelType w:val="hybridMultilevel"/>
    <w:tmpl w:val="88C2F63C"/>
    <w:lvl w:ilvl="0" w:tplc="608A0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63D3B"/>
    <w:multiLevelType w:val="hybridMultilevel"/>
    <w:tmpl w:val="77963A16"/>
    <w:lvl w:ilvl="0" w:tplc="D51E5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F61F24"/>
    <w:multiLevelType w:val="hybridMultilevel"/>
    <w:tmpl w:val="89E00022"/>
    <w:lvl w:ilvl="0" w:tplc="A3F8E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0F5D2C"/>
    <w:multiLevelType w:val="hybridMultilevel"/>
    <w:tmpl w:val="0B5646B8"/>
    <w:lvl w:ilvl="0" w:tplc="FEB04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533BC4"/>
    <w:multiLevelType w:val="hybridMultilevel"/>
    <w:tmpl w:val="DA2A34DA"/>
    <w:lvl w:ilvl="0" w:tplc="6D561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E3421D"/>
    <w:multiLevelType w:val="hybridMultilevel"/>
    <w:tmpl w:val="6DA6EDCA"/>
    <w:lvl w:ilvl="0" w:tplc="E1A40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F78"/>
    <w:rsid w:val="00017C89"/>
    <w:rsid w:val="00021457"/>
    <w:rsid w:val="00043981"/>
    <w:rsid w:val="00055653"/>
    <w:rsid w:val="0007527D"/>
    <w:rsid w:val="000B1434"/>
    <w:rsid w:val="00150C56"/>
    <w:rsid w:val="00205FC4"/>
    <w:rsid w:val="002910B4"/>
    <w:rsid w:val="0029382A"/>
    <w:rsid w:val="002A1B93"/>
    <w:rsid w:val="002F49B2"/>
    <w:rsid w:val="003F33EC"/>
    <w:rsid w:val="00400609"/>
    <w:rsid w:val="004404C3"/>
    <w:rsid w:val="004A0A39"/>
    <w:rsid w:val="004E69FC"/>
    <w:rsid w:val="00505ECA"/>
    <w:rsid w:val="00543D2D"/>
    <w:rsid w:val="00554170"/>
    <w:rsid w:val="00573F78"/>
    <w:rsid w:val="005E65C6"/>
    <w:rsid w:val="005F38F2"/>
    <w:rsid w:val="006442F8"/>
    <w:rsid w:val="006E77D9"/>
    <w:rsid w:val="00721D35"/>
    <w:rsid w:val="00784447"/>
    <w:rsid w:val="007C5362"/>
    <w:rsid w:val="007E00A2"/>
    <w:rsid w:val="00810249"/>
    <w:rsid w:val="00811652"/>
    <w:rsid w:val="0083520A"/>
    <w:rsid w:val="00844C52"/>
    <w:rsid w:val="0090312F"/>
    <w:rsid w:val="00906C63"/>
    <w:rsid w:val="00954402"/>
    <w:rsid w:val="00965770"/>
    <w:rsid w:val="00975D7D"/>
    <w:rsid w:val="00990133"/>
    <w:rsid w:val="009C192A"/>
    <w:rsid w:val="009C6F8D"/>
    <w:rsid w:val="00A32749"/>
    <w:rsid w:val="00AD0F23"/>
    <w:rsid w:val="00B1120C"/>
    <w:rsid w:val="00B250A9"/>
    <w:rsid w:val="00B74636"/>
    <w:rsid w:val="00BA118C"/>
    <w:rsid w:val="00BB3430"/>
    <w:rsid w:val="00BD054C"/>
    <w:rsid w:val="00BE1A64"/>
    <w:rsid w:val="00BE4779"/>
    <w:rsid w:val="00BF0F93"/>
    <w:rsid w:val="00C11996"/>
    <w:rsid w:val="00C506DF"/>
    <w:rsid w:val="00CF6863"/>
    <w:rsid w:val="00D41E34"/>
    <w:rsid w:val="00D434DE"/>
    <w:rsid w:val="00D466FC"/>
    <w:rsid w:val="00DA035D"/>
    <w:rsid w:val="00DC372D"/>
    <w:rsid w:val="00E01A20"/>
    <w:rsid w:val="00E208BB"/>
    <w:rsid w:val="00E315DB"/>
    <w:rsid w:val="00E32724"/>
    <w:rsid w:val="00E6483C"/>
    <w:rsid w:val="00E92055"/>
    <w:rsid w:val="00EA79B2"/>
    <w:rsid w:val="00F5352B"/>
    <w:rsid w:val="00F97C72"/>
    <w:rsid w:val="00FC543A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27D"/>
    <w:pPr>
      <w:ind w:leftChars="200" w:left="480"/>
    </w:pPr>
  </w:style>
  <w:style w:type="character" w:styleId="ab">
    <w:name w:val="Placeholder Text"/>
    <w:basedOn w:val="a0"/>
    <w:uiPriority w:val="99"/>
    <w:semiHidden/>
    <w:rsid w:val="00D41E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C6D3-5D13-4575-9458-F46420B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B14</dc:creator>
  <cp:lastModifiedBy>user</cp:lastModifiedBy>
  <cp:revision>10</cp:revision>
  <cp:lastPrinted>2020-09-21T01:55:00Z</cp:lastPrinted>
  <dcterms:created xsi:type="dcterms:W3CDTF">2020-11-08T04:28:00Z</dcterms:created>
  <dcterms:modified xsi:type="dcterms:W3CDTF">2021-11-12T07:12:00Z</dcterms:modified>
</cp:coreProperties>
</file>