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BA118C">
        <w:trPr>
          <w:trHeight w:val="6228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(10/22~11/2)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觀課教師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授課觀課紀錄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表。以上各種表件請自教務處實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組下載。</w:t>
            </w:r>
          </w:p>
          <w:p w:rsidR="00400609" w:rsidRPr="00573F78" w:rsidRDefault="00400609" w:rsidP="00BA118C">
            <w:pPr>
              <w:ind w:left="560" w:hangingChars="200" w:hanging="560"/>
              <w:rPr>
                <w:rFonts w:ascii="標楷體" w:eastAsia="標楷體" w:hAnsi="標楷體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三、教學活動設計請於教學前兩週，回傳電子檔給實研組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桃園市107學年度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290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515"/>
      </w:tblGrid>
      <w:tr w:rsidR="005F38F2" w:rsidRPr="005F38F2" w:rsidTr="002741CD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08240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余珮琪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F852D0" w:rsidRPr="00F852D0" w:rsidRDefault="00F852D0" w:rsidP="00F852D0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瞭解體適能各項檢測方法</w:t>
            </w:r>
          </w:p>
          <w:p w:rsidR="00F852D0" w:rsidRDefault="00F852D0" w:rsidP="00F852D0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F852D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增進體適能各項能力</w:t>
            </w:r>
          </w:p>
          <w:p w:rsidR="00F852D0" w:rsidRPr="00F852D0" w:rsidRDefault="00F852D0" w:rsidP="00F852D0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</w:t>
            </w:r>
            <w:r w:rsidRPr="00F852D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能主動參與並產生興趣</w:t>
            </w:r>
          </w:p>
          <w:p w:rsidR="00F852D0" w:rsidRPr="00F852D0" w:rsidRDefault="00F852D0" w:rsidP="00F852D0">
            <w:pPr>
              <w:snapToGrid w:val="0"/>
              <w:ind w:left="80" w:hangingChars="400" w:hanging="80"/>
              <w:rPr>
                <w:rFonts w:ascii="標楷體" w:eastAsia="標楷體" w:hAnsi="Times New Roman" w:cs="Times New Roman" w:hint="eastAsia"/>
                <w:color w:val="000000"/>
                <w:sz w:val="2"/>
                <w:szCs w:val="24"/>
              </w:rPr>
            </w:pPr>
          </w:p>
          <w:p w:rsidR="00F852D0" w:rsidRPr="00F852D0" w:rsidRDefault="00F852D0" w:rsidP="00F852D0">
            <w:pPr>
              <w:snapToGrid w:val="0"/>
              <w:ind w:left="80" w:hangingChars="400" w:hanging="80"/>
              <w:rPr>
                <w:rFonts w:ascii="標楷體" w:eastAsia="標楷體" w:hAnsi="Times New Roman" w:cs="Times New Roman"/>
                <w:color w:val="000000"/>
                <w:sz w:val="2"/>
                <w:szCs w:val="24"/>
              </w:rPr>
            </w:pPr>
          </w:p>
          <w:p w:rsidR="005F38F2" w:rsidRPr="00F852D0" w:rsidRDefault="00F852D0" w:rsidP="00F852D0">
            <w:pPr>
              <w:snapToGrid w:val="0"/>
              <w:ind w:left="960" w:hangingChars="400" w:hanging="96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4</w:t>
            </w:r>
            <w:r w:rsidRPr="00F852D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能互助協助、分工合作</w:t>
            </w:r>
          </w:p>
        </w:tc>
      </w:tr>
      <w:tr w:rsidR="005F38F2" w:rsidRPr="005F38F2" w:rsidTr="002741CD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08240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2741CD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08240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526" w:type="dxa"/>
            <w:gridSpan w:val="3"/>
            <w:vMerge w:val="restart"/>
            <w:vAlign w:val="center"/>
          </w:tcPr>
          <w:p w:rsidR="002741CD" w:rsidRPr="002741CD" w:rsidRDefault="002741CD" w:rsidP="002741CD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體能</w:t>
            </w:r>
            <w:proofErr w:type="gramStart"/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又稱體適</w:t>
            </w:r>
            <w:proofErr w:type="gramEnd"/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能，是身體適應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能力的簡稱。</w:t>
            </w:r>
          </w:p>
          <w:p w:rsidR="002741CD" w:rsidRDefault="002741CD" w:rsidP="002741CD">
            <w:pPr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2.體能分運動體能和健康體能。</w:t>
            </w:r>
          </w:p>
          <w:p w:rsidR="002741CD" w:rsidRDefault="002741CD" w:rsidP="002741CD">
            <w:pPr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3.</w:t>
            </w:r>
            <w:r>
              <w:rPr>
                <w:rFonts w:ascii="標楷體" w:eastAsia="標楷體" w:hint="eastAsia"/>
                <w:color w:val="000000"/>
              </w:rPr>
              <w:t>學生身體狀況良好，無特殊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疾</w:t>
            </w:r>
            <w:proofErr w:type="gramEnd"/>
          </w:p>
          <w:p w:rsidR="005F38F2" w:rsidRPr="005F38F2" w:rsidRDefault="002741CD" w:rsidP="002741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病</w:t>
            </w:r>
          </w:p>
        </w:tc>
      </w:tr>
      <w:tr w:rsidR="005F38F2" w:rsidRPr="005F38F2" w:rsidTr="002741CD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08240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2741CD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08240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2741CD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B3698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10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23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 w:rsidR="00B3698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26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2741CD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15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AE2E16" w:rsidRPr="005F38F2" w:rsidTr="002873F6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1-1-1 集合點名並詢問身體狀況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1-2-1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簡介體適能的意義與基本要素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1-2-2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說明檢測項目流程及施測要點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 xml:space="preserve"> 1-2-3 說明體適能護照的使用方法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 xml:space="preserve"> 1-3-1 進行熱身活動與簡易伸展操</w:t>
            </w:r>
          </w:p>
          <w:p w:rsidR="00AE2E16" w:rsidRPr="002741CD" w:rsidRDefault="00AE2E16" w:rsidP="002741CD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 2-1-1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講解身體組成的施測方法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>2-1-2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讓學生分組練習施測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2-1-3 注意事項：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 身高測量時沒脫鞋、頭沒定位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 體重測量時穿著太多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 w:val="6"/>
                <w:szCs w:val="24"/>
              </w:rPr>
            </w:pPr>
          </w:p>
          <w:p w:rsidR="00AE2E16" w:rsidRPr="002741CD" w:rsidRDefault="00AE2E16" w:rsidP="002741CD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 2-2-1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講解柔軟度的施測方法</w:t>
            </w:r>
          </w:p>
          <w:p w:rsidR="00AE2E16" w:rsidRPr="002741CD" w:rsidRDefault="00AE2E16" w:rsidP="002741CD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 2-2-2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讓學生分組練習施測</w:t>
            </w:r>
          </w:p>
          <w:p w:rsidR="00AE2E16" w:rsidRPr="002741CD" w:rsidRDefault="00AE2E16" w:rsidP="002741CD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2-2-3 注意事項：</w:t>
            </w:r>
          </w:p>
          <w:p w:rsidR="00AE2E16" w:rsidRPr="002741CD" w:rsidRDefault="00AE2E16" w:rsidP="002741CD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 突然猛用力</w:t>
            </w:r>
            <w:proofErr w:type="gramStart"/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力前伸</w:t>
            </w:r>
            <w:proofErr w:type="gramEnd"/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、明顯彈震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>2-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</w:t>
            </w: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>-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1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講解肌力與肌耐力的施測方法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2</w:t>
            </w: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>-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</w:t>
            </w: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>-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2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讓學生分組練習施測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2-3-3 注意事項：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趕時間、動作不確實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2-4-1 講解心肺耐力的施測方法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 xml:space="preserve"> 2-4-2 進行檢測</w:t>
            </w:r>
            <w:proofErr w:type="gramStart"/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【</w:t>
            </w:r>
            <w:proofErr w:type="gramEnd"/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男1600公尺與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 xml:space="preserve">                 女800公尺跑走</w:t>
            </w:r>
            <w:proofErr w:type="gramStart"/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】</w:t>
            </w:r>
            <w:proofErr w:type="gramEnd"/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2-4-3 注意事項：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 前半程拼命</w:t>
            </w:r>
            <w:proofErr w:type="gramStart"/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衝</w:t>
            </w:r>
            <w:proofErr w:type="gramEnd"/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，後繼無力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3-1-1 能分析動作的正確與否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3-1-2 能指正易犯的錯誤動作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3-2-1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紀錄個人檢測成績及評量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 xml:space="preserve">       其等級</w:t>
            </w:r>
          </w:p>
          <w:p w:rsidR="00AE2E16" w:rsidRPr="002741CD" w:rsidRDefault="00AE2E16" w:rsidP="002741CD">
            <w:pPr>
              <w:snapToGrid w:val="0"/>
              <w:ind w:leftChars="300" w:left="720" w:firstLineChars="100" w:firstLine="24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□1.優良</w:t>
            </w:r>
            <w:r w:rsidRPr="002741CD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  <w:p w:rsidR="00AE2E16" w:rsidRPr="002741CD" w:rsidRDefault="00AE2E16" w:rsidP="002741CD">
            <w:pPr>
              <w:snapToGrid w:val="0"/>
              <w:ind w:leftChars="300" w:left="720" w:firstLineChars="100" w:firstLine="24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□2.可</w:t>
            </w:r>
            <w:r w:rsidRPr="002741CD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  <w:p w:rsidR="00AE2E16" w:rsidRPr="002741CD" w:rsidRDefault="00AE2E16" w:rsidP="002741CD">
            <w:pPr>
              <w:snapToGrid w:val="0"/>
              <w:ind w:firstLineChars="400" w:firstLine="96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□3.略差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t xml:space="preserve">3-2-2 </w:t>
            </w: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與同學分享評量結果</w:t>
            </w:r>
          </w:p>
          <w:p w:rsidR="00AE2E16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3-3-1 集合點名、清點人數</w:t>
            </w:r>
          </w:p>
          <w:p w:rsidR="00AE2E16" w:rsidRPr="002741CD" w:rsidRDefault="00AE2E16" w:rsidP="002741CD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3-3-2 收拾器材設備與整理場地</w:t>
            </w:r>
            <w:r w:rsidRPr="002741CD">
              <w:rPr>
                <w:rFonts w:ascii="標楷體" w:eastAsia="標楷體" w:hAnsi="Times New Roman" w:cs="Times New Roman"/>
                <w:color w:val="000000"/>
                <w:szCs w:val="24"/>
              </w:rPr>
              <w:br/>
            </w: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Default="00AE2E16" w:rsidP="005F38F2">
            <w:pPr>
              <w:jc w:val="center"/>
              <w:rPr>
                <w:rFonts w:ascii="標楷體" w:eastAsia="標楷體" w:hAnsi="標楷體" w:hint="eastAsia"/>
              </w:rPr>
            </w:pPr>
          </w:p>
          <w:p w:rsidR="00AE2E16" w:rsidRPr="005F38F2" w:rsidRDefault="00AE2E16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</w:tcPr>
          <w:p w:rsidR="00AE2E16" w:rsidRPr="00AE2E16" w:rsidRDefault="00AE2E16" w:rsidP="00AE2E16">
            <w:pPr>
              <w:snapToGrid w:val="0"/>
              <w:rPr>
                <w:rFonts w:ascii="標楷體" w:eastAsia="標楷體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lastRenderedPageBreak/>
              <w:t>1分鐘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1分鐘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2分鐘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1分鐘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5分鐘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2分鐘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7分鐘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7分鐘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20分鐘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1分鐘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1分鐘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>2分鐘</w:t>
            </w: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P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AE2E16"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515" w:type="dxa"/>
          </w:tcPr>
          <w:p w:rsidR="00AE2E16" w:rsidRDefault="00AE2E16" w:rsidP="00AE2E16">
            <w:pPr>
              <w:snapToGrid w:val="0"/>
              <w:jc w:val="center"/>
              <w:rPr>
                <w:rFonts w:ascii="標楷體" w:eastAsia="標楷體"/>
                <w:color w:val="000000"/>
                <w:sz w:val="4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lastRenderedPageBreak/>
              <w:t>迅速集合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/>
                <w:color w:val="000000"/>
                <w:sz w:val="4"/>
              </w:rPr>
            </w:pPr>
          </w:p>
          <w:p w:rsidR="00AE2E16" w:rsidRDefault="00AE2E16" w:rsidP="009D3D98">
            <w:pPr>
              <w:pStyle w:val="ab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了解並說明</w:t>
            </w:r>
          </w:p>
          <w:p w:rsidR="00AE2E16" w:rsidRDefault="00AE2E16" w:rsidP="009D3D98">
            <w:pPr>
              <w:pStyle w:val="ab"/>
              <w:rPr>
                <w:rFonts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明瞭其重點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學會使用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認真確實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1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認真聽講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確實練習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留意並預防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16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認真聽講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確實練習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留意並預防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認真聽講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確實練習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留意並預防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8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認真聽講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確實練習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留意並預防</w:t>
            </w:r>
          </w:p>
          <w:p w:rsidR="00AE2E16" w:rsidRDefault="00AE2E16" w:rsidP="00AE2E16">
            <w:pPr>
              <w:snapToGrid w:val="0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能確實分析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能指出錯誤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6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確實紀錄並評</w:t>
            </w:r>
            <w:r>
              <w:rPr>
                <w:rFonts w:ascii="標楷體" w:eastAsia="標楷體" w:hint="eastAsia"/>
                <w:color w:val="000000"/>
                <w:sz w:val="20"/>
              </w:rPr>
              <w:lastRenderedPageBreak/>
              <w:t>量其等級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6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1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確實分享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4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迅速集合</w:t>
            </w: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6"/>
              </w:rPr>
            </w:pPr>
          </w:p>
          <w:p w:rsidR="00AE2E16" w:rsidRDefault="00AE2E16" w:rsidP="009D3D98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互助合作</w:t>
            </w: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2D34" wp14:editId="166B14D9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</w:t>
      </w:r>
      <w:proofErr w:type="gramStart"/>
      <w:r w:rsidRPr="00BB3430">
        <w:rPr>
          <w:rFonts w:ascii="標楷體" w:eastAsia="標楷體" w:hAnsi="標楷體" w:hint="eastAsia"/>
          <w:sz w:val="22"/>
          <w:szCs w:val="24"/>
        </w:rPr>
        <w:t>觀課者</w:t>
      </w:r>
      <w:proofErr w:type="gramEnd"/>
      <w:r w:rsidRPr="00BB3430">
        <w:rPr>
          <w:rFonts w:ascii="標楷體" w:eastAsia="標楷體" w:hAnsi="標楷體" w:hint="eastAsia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AE2E16" w:rsidP="00573F78">
            <w:pPr>
              <w:jc w:val="center"/>
            </w:pPr>
            <w:r>
              <w:rPr>
                <w:rFonts w:ascii="新細明體" w:hAnsi="新細明體"/>
                <w:noProof/>
                <w:kern w:val="0"/>
              </w:rPr>
              <w:drawing>
                <wp:anchor distT="36576" distB="36576" distL="36576" distR="36576" simplePos="0" relativeHeight="251667456" behindDoc="0" locked="0" layoutInCell="1" allowOverlap="1" wp14:anchorId="3D543EC1" wp14:editId="63F8491A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22225</wp:posOffset>
                  </wp:positionV>
                  <wp:extent cx="3876675" cy="2825744"/>
                  <wp:effectExtent l="0" t="0" r="0" b="0"/>
                  <wp:wrapNone/>
                  <wp:docPr id="2" name="圖片 2" descr="8893405536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893405536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21" cy="283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AE2E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AE2E16">
              <w:rPr>
                <w:rFonts w:ascii="標楷體" w:eastAsia="標楷體" w:hAnsi="標楷體" w:hint="eastAsia"/>
                <w:sz w:val="23"/>
                <w:szCs w:val="23"/>
              </w:rPr>
              <w:t>107.10</w:t>
            </w:r>
            <w:r w:rsidR="00AE2E16">
              <w:rPr>
                <w:rFonts w:ascii="標楷體" w:eastAsia="標楷體" w:hAnsi="標楷體" w:hint="eastAsia"/>
                <w:sz w:val="23"/>
                <w:szCs w:val="23"/>
              </w:rPr>
              <w:t xml:space="preserve">.23  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AE2E16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/>
                <w:noProof/>
                <w:kern w:val="0"/>
              </w:rPr>
              <w:drawing>
                <wp:anchor distT="36576" distB="36576" distL="36576" distR="36576" simplePos="0" relativeHeight="251669504" behindDoc="0" locked="0" layoutInCell="1" allowOverlap="1" wp14:anchorId="4AD904B6" wp14:editId="02968D37">
                  <wp:simplePos x="0" y="0"/>
                  <wp:positionH relativeFrom="column">
                    <wp:posOffset>685799</wp:posOffset>
                  </wp:positionH>
                  <wp:positionV relativeFrom="paragraph">
                    <wp:posOffset>25400</wp:posOffset>
                  </wp:positionV>
                  <wp:extent cx="3876675" cy="2819399"/>
                  <wp:effectExtent l="0" t="0" r="0" b="635"/>
                  <wp:wrapNone/>
                  <wp:docPr id="5" name="圖片 5" descr="889340563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893405636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405" cy="28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AE2E16">
              <w:rPr>
                <w:rFonts w:ascii="標楷體" w:eastAsia="標楷體" w:hAnsi="標楷體" w:hint="eastAsia"/>
                <w:sz w:val="23"/>
                <w:szCs w:val="23"/>
              </w:rPr>
              <w:t>107.10</w:t>
            </w:r>
            <w:r w:rsidR="00AE2E16">
              <w:rPr>
                <w:rFonts w:ascii="標楷體" w:eastAsia="標楷體" w:hAnsi="標楷體" w:hint="eastAsia"/>
                <w:sz w:val="23"/>
                <w:szCs w:val="23"/>
              </w:rPr>
              <w:t xml:space="preserve">.23  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>
        <w:rPr>
          <w:rFonts w:ascii="標楷體" w:eastAsia="標楷體" w:hAnsi="標楷體" w:hint="eastAsia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9C192A" w:rsidRPr="005F38F2" w:rsidRDefault="00AE2E1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楊明通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AE2E1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三餐3班</w:t>
            </w:r>
          </w:p>
        </w:tc>
      </w:tr>
      <w:tr w:rsidR="00C506DF" w:rsidRPr="005F38F2" w:rsidTr="00D317ED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AE2E1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余珮琪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D630BC" w:rsidRDefault="00AE2E16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C506DF" w:rsidRPr="005F38F2" w:rsidRDefault="00AE2E1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體適能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AE2E16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</w:t>
            </w:r>
            <w:r w:rsidR="00D630BC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檢測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F852D0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AE2E16" w:rsidRPr="002741CD" w:rsidRDefault="00AE2E16" w:rsidP="00AE2E16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簡介體適能的意義與基本要素</w:t>
            </w:r>
          </w:p>
          <w:p w:rsidR="00AE2E16" w:rsidRPr="002741CD" w:rsidRDefault="00AE2E16" w:rsidP="00AE2E16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說明檢測項目流程及施測要點</w:t>
            </w:r>
          </w:p>
          <w:p w:rsidR="00AE2E16" w:rsidRPr="002741CD" w:rsidRDefault="00AE2E16" w:rsidP="00AE2E16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說明體適能護照的使用方法</w:t>
            </w:r>
          </w:p>
          <w:p w:rsidR="00F852D0" w:rsidRPr="002741CD" w:rsidRDefault="00F852D0" w:rsidP="00F852D0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讓學生分組練習施測</w:t>
            </w:r>
          </w:p>
          <w:p w:rsidR="00F852D0" w:rsidRPr="002741CD" w:rsidRDefault="00F852D0" w:rsidP="00F852D0">
            <w:pPr>
              <w:snapToGrid w:val="0"/>
              <w:rPr>
                <w:rFonts w:ascii="標楷體" w:eastAsia="標楷體" w:hAnsi="Times New Roman" w:cs="Times New Roman" w:hint="eastAsia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紀錄個人檢測成績及評量</w:t>
            </w:r>
          </w:p>
          <w:p w:rsidR="00F852D0" w:rsidRPr="002741CD" w:rsidRDefault="00F852D0" w:rsidP="00F852D0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 xml:space="preserve">       </w:t>
            </w:r>
          </w:p>
          <w:p w:rsidR="00C506DF" w:rsidRPr="00AE2E16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C506DF" w:rsidRDefault="00F852D0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積極參與各項檢測</w:t>
            </w:r>
          </w:p>
          <w:p w:rsidR="00F852D0" w:rsidRDefault="00F852D0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互相合作互相激勵</w:t>
            </w:r>
          </w:p>
          <w:p w:rsidR="00F852D0" w:rsidRPr="005F38F2" w:rsidRDefault="00F852D0" w:rsidP="008F7FD3">
            <w:pPr>
              <w:jc w:val="center"/>
              <w:rPr>
                <w:rFonts w:ascii="標楷體" w:eastAsia="標楷體" w:hAnsi="標楷體"/>
              </w:rPr>
            </w:pPr>
            <w:r w:rsidRPr="002741C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能指正易犯的錯誤動作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F852D0" w:rsidRPr="00F852D0" w:rsidRDefault="00F852D0" w:rsidP="00F852D0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瞭解體適能各項檢測方法</w:t>
            </w:r>
          </w:p>
          <w:p w:rsidR="00F852D0" w:rsidRPr="00F852D0" w:rsidRDefault="00F852D0" w:rsidP="00F852D0">
            <w:pPr>
              <w:snapToGrid w:val="0"/>
              <w:ind w:left="960" w:hangingChars="400" w:hanging="96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F852D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能主動參與並產生興趣</w:t>
            </w:r>
          </w:p>
          <w:p w:rsidR="00F852D0" w:rsidRPr="00F852D0" w:rsidRDefault="00F852D0" w:rsidP="00F852D0">
            <w:pPr>
              <w:snapToGrid w:val="0"/>
              <w:ind w:left="80" w:hangingChars="400" w:hanging="80"/>
              <w:rPr>
                <w:rFonts w:ascii="標楷體" w:eastAsia="標楷體" w:hAnsi="Times New Roman" w:cs="Times New Roman" w:hint="eastAsia"/>
                <w:color w:val="000000"/>
                <w:sz w:val="2"/>
                <w:szCs w:val="24"/>
              </w:rPr>
            </w:pPr>
          </w:p>
          <w:p w:rsidR="00F852D0" w:rsidRPr="00F852D0" w:rsidRDefault="00F852D0" w:rsidP="00F852D0">
            <w:pPr>
              <w:snapToGrid w:val="0"/>
              <w:ind w:left="80" w:hangingChars="400" w:hanging="80"/>
              <w:rPr>
                <w:rFonts w:ascii="標楷體" w:eastAsia="標楷體" w:hAnsi="Times New Roman" w:cs="Times New Roman"/>
                <w:color w:val="000000"/>
                <w:sz w:val="2"/>
                <w:szCs w:val="24"/>
              </w:rPr>
            </w:pPr>
          </w:p>
          <w:p w:rsidR="00C506DF" w:rsidRPr="005F38F2" w:rsidRDefault="00F852D0" w:rsidP="00F852D0">
            <w:pPr>
              <w:rPr>
                <w:rFonts w:ascii="標楷體" w:eastAsia="標楷體" w:hAnsi="標楷體"/>
              </w:rPr>
            </w:pPr>
            <w:r w:rsidRPr="00F852D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能互助協助、分工合作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4404C3" w:rsidRPr="005F38F2" w:rsidRDefault="000E0276" w:rsidP="00F852D0">
            <w:pPr>
              <w:rPr>
                <w:rFonts w:ascii="標楷體" w:eastAsia="標楷體" w:hAnsi="標楷體"/>
              </w:rPr>
            </w:pPr>
            <w:r w:rsidRPr="000E0276">
              <w:rPr>
                <w:rFonts w:ascii="標楷體" w:eastAsia="標楷體" w:hAnsi="標楷體"/>
              </w:rPr>
              <w:t>大部分學生都以體適能視為考試項目，因而懼怕課程，認為體適能測驗是每學年體育課必須實施之一，但卻不知道體適能知識其價值與重要性，</w:t>
            </w:r>
            <w:r w:rsidRPr="000E0276">
              <w:rPr>
                <w:rFonts w:ascii="標楷體" w:eastAsia="標楷體" w:hAnsi="標楷體"/>
              </w:rPr>
              <w:t>故本教案設計</w:t>
            </w:r>
            <w:r w:rsidRPr="000E0276">
              <w:rPr>
                <w:rFonts w:ascii="標楷體" w:eastAsia="標楷體" w:hAnsi="標楷體"/>
              </w:rPr>
              <w:t>樂趣化活動</w:t>
            </w:r>
            <w:r w:rsidRPr="000E0276">
              <w:rPr>
                <w:rFonts w:ascii="標楷體" w:eastAsia="標楷體" w:hAnsi="標楷體" w:hint="eastAsia"/>
              </w:rPr>
              <w:t>不足，</w:t>
            </w:r>
            <w:r>
              <w:rPr>
                <w:rFonts w:ascii="標楷體" w:eastAsia="標楷體" w:hAnsi="標楷體"/>
              </w:rPr>
              <w:t>讓學生</w:t>
            </w:r>
            <w:r>
              <w:rPr>
                <w:rFonts w:ascii="標楷體" w:eastAsia="標楷體" w:hAnsi="標楷體" w:hint="eastAsia"/>
              </w:rPr>
              <w:t>未能更了</w:t>
            </w:r>
            <w:r w:rsidRPr="000E0276">
              <w:rPr>
                <w:rFonts w:ascii="標楷體" w:eastAsia="標楷體" w:hAnsi="標楷體"/>
              </w:rPr>
              <w:t>解體適能並能從中了解從事運動對其身體之好處，讓學生對於身體活動能更為了解</w:t>
            </w: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D630BC" w:rsidP="00F852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學生普遍體能下降許多，枯燥乏味的課程設計讓學生提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起勁，應加入趣味化教學及創新課程提升學生體適能成績，對於體適能成績不甚理想的學生給予鼓勵並期許他們</w:t>
            </w:r>
            <w:r>
              <w:rPr>
                <w:rFonts w:ascii="標楷體" w:eastAsia="標楷體" w:hAnsi="標楷體" w:hint="eastAsia"/>
              </w:rPr>
              <w:t>積極參與各項</w:t>
            </w:r>
            <w:r>
              <w:rPr>
                <w:rFonts w:ascii="標楷體" w:eastAsia="標楷體" w:hAnsi="標楷體" w:hint="eastAsia"/>
              </w:rPr>
              <w:t>體育活動進而加強自己的體適</w:t>
            </w:r>
            <w:proofErr w:type="gramStart"/>
            <w:r>
              <w:rPr>
                <w:rFonts w:ascii="標楷體" w:eastAsia="標楷體" w:hAnsi="標楷體" w:hint="eastAsia"/>
              </w:rPr>
              <w:t>能讓體適</w:t>
            </w:r>
            <w:proofErr w:type="gramEnd"/>
            <w:r>
              <w:rPr>
                <w:rFonts w:ascii="標楷體" w:eastAsia="標楷體" w:hAnsi="標楷體" w:hint="eastAsia"/>
              </w:rPr>
              <w:t>能成績能進步。</w:t>
            </w:r>
          </w:p>
          <w:p w:rsidR="004404C3" w:rsidRDefault="004404C3" w:rsidP="00F852D0">
            <w:pPr>
              <w:rPr>
                <w:rFonts w:ascii="標楷體" w:eastAsia="標楷體" w:hAnsi="標楷體"/>
              </w:rPr>
            </w:pPr>
          </w:p>
          <w:p w:rsidR="004404C3" w:rsidRDefault="004404C3" w:rsidP="00F852D0">
            <w:pPr>
              <w:rPr>
                <w:rFonts w:ascii="標楷體" w:eastAsia="標楷體" w:hAnsi="標楷體"/>
              </w:rPr>
            </w:pPr>
          </w:p>
          <w:p w:rsidR="004404C3" w:rsidRDefault="004404C3" w:rsidP="00F852D0">
            <w:pPr>
              <w:rPr>
                <w:rFonts w:ascii="標楷體" w:eastAsia="標楷體" w:hAnsi="標楷體"/>
              </w:rPr>
            </w:pPr>
          </w:p>
          <w:p w:rsidR="004404C3" w:rsidRDefault="004404C3" w:rsidP="00F852D0">
            <w:pPr>
              <w:rPr>
                <w:rFonts w:ascii="標楷體" w:eastAsia="標楷體" w:hAnsi="標楷體"/>
              </w:rPr>
            </w:pPr>
          </w:p>
          <w:p w:rsidR="004404C3" w:rsidRDefault="004404C3" w:rsidP="00F852D0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F852D0">
            <w:pPr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0E0276" w:rsidRDefault="000E0276" w:rsidP="00C506DF">
      <w:pPr>
        <w:spacing w:line="440" w:lineRule="exact"/>
        <w:jc w:val="center"/>
        <w:rPr>
          <w:rFonts w:hint="eastAsia"/>
        </w:rPr>
      </w:pP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楊明通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>23</w:t>
            </w:r>
            <w:r w:rsidR="00C506D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3402" w:type="dxa"/>
            <w:vAlign w:val="center"/>
          </w:tcPr>
          <w:p w:rsidR="00C506DF" w:rsidRPr="005F38F2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余珮琪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C506DF" w:rsidRPr="005F38F2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三餐3班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D630BC" w:rsidRDefault="00D630BC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C506DF" w:rsidRPr="005F38F2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體適能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體適能活動檢測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D630BC" w:rsidRPr="002741CD" w:rsidRDefault="00D630BC" w:rsidP="00D630BC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簡介體適能的意義與基本要素</w:t>
            </w:r>
          </w:p>
          <w:p w:rsidR="00D630BC" w:rsidRPr="002741CD" w:rsidRDefault="00D630BC" w:rsidP="00D630BC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說明檢測項目流程及施測要點</w:t>
            </w:r>
          </w:p>
          <w:p w:rsidR="00D630BC" w:rsidRPr="002741CD" w:rsidRDefault="00D630BC" w:rsidP="00D630BC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說明體適能護照的使用方法</w:t>
            </w:r>
          </w:p>
          <w:p w:rsidR="00D630BC" w:rsidRPr="002741CD" w:rsidRDefault="00D630BC" w:rsidP="00D630BC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讓學生分組練習施測</w:t>
            </w:r>
          </w:p>
          <w:p w:rsidR="00D630BC" w:rsidRPr="002741CD" w:rsidRDefault="00D630BC" w:rsidP="00D630BC">
            <w:pPr>
              <w:snapToGrid w:val="0"/>
              <w:rPr>
                <w:rFonts w:ascii="標楷體" w:eastAsia="標楷體" w:hAnsi="Times New Roman" w:cs="Times New Roman" w:hint="eastAsia"/>
                <w:szCs w:val="24"/>
              </w:rPr>
            </w:pPr>
            <w:r w:rsidRPr="002741CD">
              <w:rPr>
                <w:rFonts w:ascii="標楷體" w:eastAsia="標楷體" w:hAnsi="Times New Roman" w:cs="Times New Roman" w:hint="eastAsia"/>
                <w:szCs w:val="24"/>
              </w:rPr>
              <w:t>紀錄個人檢測成績及評量</w:t>
            </w:r>
          </w:p>
          <w:p w:rsidR="00C506DF" w:rsidRPr="00D630BC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D630BC" w:rsidRDefault="00D630BC" w:rsidP="00D630B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積極參與各項檢測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D630BC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教學課程流暢度佳</w:t>
            </w:r>
          </w:p>
          <w:p w:rsidR="00D630BC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學生積極參與課程活動</w:t>
            </w:r>
          </w:p>
          <w:p w:rsidR="004404C3" w:rsidRDefault="00D630BC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分組測驗學生相互合作</w:t>
            </w:r>
          </w:p>
          <w:p w:rsidR="004404C3" w:rsidRPr="005F38F2" w:rsidRDefault="004404C3" w:rsidP="00D630BC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404229" w:rsidRPr="00F852D0" w:rsidRDefault="00D170EF" w:rsidP="00404229">
            <w:pPr>
              <w:snapToGrid w:val="0"/>
              <w:rPr>
                <w:rFonts w:ascii="標楷體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課程設計可藉由遊戲或比賽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刺激學生對於體適能的高度</w:t>
            </w:r>
            <w:proofErr w:type="gramStart"/>
            <w:r>
              <w:rPr>
                <w:rFonts w:ascii="標楷體" w:eastAsia="標楷體" w:hAnsi="標楷體" w:hint="eastAsia"/>
              </w:rPr>
              <w:t>重視讓體適</w:t>
            </w:r>
            <w:proofErr w:type="gramEnd"/>
            <w:r>
              <w:rPr>
                <w:rFonts w:ascii="標楷體" w:eastAsia="標楷體" w:hAnsi="標楷體" w:hint="eastAsia"/>
              </w:rPr>
              <w:t>能成績提升</w:t>
            </w:r>
            <w:r w:rsidR="00404229">
              <w:rPr>
                <w:rFonts w:ascii="標楷體" w:eastAsia="標楷體" w:hAnsi="標楷體" w:hint="eastAsia"/>
              </w:rPr>
              <w:t>進而</w:t>
            </w:r>
            <w:r w:rsidR="00404229" w:rsidRPr="00F852D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主動參與並產生興趣</w:t>
            </w:r>
          </w:p>
          <w:p w:rsidR="00C506DF" w:rsidRPr="00404229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404229" w:rsidP="004042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學生體能逐年下降，讓體育教師對於體適能測驗也越來越無力，學生個別差異的層次也越來越廣，對於課程設計也將是體育教師的一大突破</w:t>
            </w:r>
          </w:p>
          <w:p w:rsidR="004404C3" w:rsidRDefault="004404C3" w:rsidP="0040422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E" w:rsidRDefault="0077717E" w:rsidP="00906C63">
      <w:r>
        <w:separator/>
      </w:r>
    </w:p>
  </w:endnote>
  <w:endnote w:type="continuationSeparator" w:id="0">
    <w:p w:rsidR="0077717E" w:rsidRDefault="0077717E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E" w:rsidRDefault="0077717E" w:rsidP="00906C63">
      <w:r>
        <w:separator/>
      </w:r>
    </w:p>
  </w:footnote>
  <w:footnote w:type="continuationSeparator" w:id="0">
    <w:p w:rsidR="0077717E" w:rsidRDefault="0077717E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103C"/>
    <w:multiLevelType w:val="hybridMultilevel"/>
    <w:tmpl w:val="3638758C"/>
    <w:lvl w:ilvl="0" w:tplc="8E2A5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673C7"/>
    <w:multiLevelType w:val="hybridMultilevel"/>
    <w:tmpl w:val="EFC4E4D2"/>
    <w:lvl w:ilvl="0" w:tplc="D9760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82401"/>
    <w:rsid w:val="000B1434"/>
    <w:rsid w:val="000E0276"/>
    <w:rsid w:val="00150C56"/>
    <w:rsid w:val="002741CD"/>
    <w:rsid w:val="002904BA"/>
    <w:rsid w:val="002A1B93"/>
    <w:rsid w:val="002F49B2"/>
    <w:rsid w:val="00397679"/>
    <w:rsid w:val="00400609"/>
    <w:rsid w:val="00404229"/>
    <w:rsid w:val="004404C3"/>
    <w:rsid w:val="00505ECA"/>
    <w:rsid w:val="00573F78"/>
    <w:rsid w:val="005F38F2"/>
    <w:rsid w:val="0077717E"/>
    <w:rsid w:val="007C5362"/>
    <w:rsid w:val="007E00A2"/>
    <w:rsid w:val="0083520A"/>
    <w:rsid w:val="00906C63"/>
    <w:rsid w:val="00990133"/>
    <w:rsid w:val="009C192A"/>
    <w:rsid w:val="00AE2E16"/>
    <w:rsid w:val="00B36980"/>
    <w:rsid w:val="00BA118C"/>
    <w:rsid w:val="00BB3430"/>
    <w:rsid w:val="00BF0F93"/>
    <w:rsid w:val="00C506DF"/>
    <w:rsid w:val="00CF6863"/>
    <w:rsid w:val="00D170EF"/>
    <w:rsid w:val="00D630BC"/>
    <w:rsid w:val="00DC372D"/>
    <w:rsid w:val="00E01A20"/>
    <w:rsid w:val="00E92055"/>
    <w:rsid w:val="00F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980"/>
    <w:pPr>
      <w:ind w:leftChars="200" w:left="480"/>
    </w:pPr>
  </w:style>
  <w:style w:type="paragraph" w:styleId="ab">
    <w:name w:val="Body Text"/>
    <w:basedOn w:val="a"/>
    <w:link w:val="ac"/>
    <w:rsid w:val="00AE2E16"/>
    <w:pPr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ac">
    <w:name w:val="本文 字元"/>
    <w:basedOn w:val="a0"/>
    <w:link w:val="ab"/>
    <w:rsid w:val="00AE2E16"/>
    <w:rPr>
      <w:rFonts w:ascii="標楷體" w:eastAsia="標楷體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980"/>
    <w:pPr>
      <w:ind w:leftChars="200" w:left="480"/>
    </w:pPr>
  </w:style>
  <w:style w:type="paragraph" w:styleId="ab">
    <w:name w:val="Body Text"/>
    <w:basedOn w:val="a"/>
    <w:link w:val="ac"/>
    <w:rsid w:val="00AE2E16"/>
    <w:pPr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ac">
    <w:name w:val="本文 字元"/>
    <w:basedOn w:val="a0"/>
    <w:link w:val="ab"/>
    <w:rsid w:val="00AE2E16"/>
    <w:rPr>
      <w:rFonts w:ascii="標楷體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3</cp:revision>
  <cp:lastPrinted>2018-10-01T01:18:00Z</cp:lastPrinted>
  <dcterms:created xsi:type="dcterms:W3CDTF">2018-11-21T04:57:00Z</dcterms:created>
  <dcterms:modified xsi:type="dcterms:W3CDTF">2018-11-21T08:02:00Z</dcterms:modified>
</cp:coreProperties>
</file>